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71E536" w14:textId="77777777" w:rsidR="00B403EC" w:rsidRPr="005F1D82" w:rsidRDefault="00B403EC"/>
    <w:p w14:paraId="18732AC7" w14:textId="77777777" w:rsidR="001345D2" w:rsidRPr="005F1D82" w:rsidRDefault="00B403EC">
      <w:r w:rsidRPr="005F1D82">
        <w:t>CAUTI Pre-Test:</w:t>
      </w:r>
    </w:p>
    <w:p w14:paraId="153CC5D3" w14:textId="77777777" w:rsidR="00B403EC" w:rsidRPr="005F1D82" w:rsidRDefault="00C44D8A" w:rsidP="0016129B">
      <w:pPr>
        <w:pStyle w:val="ListParagraph"/>
        <w:numPr>
          <w:ilvl w:val="0"/>
          <w:numId w:val="1"/>
        </w:numPr>
      </w:pPr>
      <w:r w:rsidRPr="005F1D82">
        <w:t>Upon assessing your patient you find the connection between the indwelling catheter and the drainage bag has become disconnected. Which of the following interventions is most appropriate?</w:t>
      </w:r>
    </w:p>
    <w:p w14:paraId="577DE59A" w14:textId="77777777" w:rsidR="00C44D8A" w:rsidRPr="005F1D82" w:rsidRDefault="00C44D8A" w:rsidP="00C44D8A">
      <w:pPr>
        <w:pStyle w:val="ListParagraph"/>
        <w:numPr>
          <w:ilvl w:val="1"/>
          <w:numId w:val="1"/>
        </w:numPr>
      </w:pPr>
      <w:r w:rsidRPr="005F1D82">
        <w:t xml:space="preserve">Using </w:t>
      </w:r>
      <w:r w:rsidR="00D26B78" w:rsidRPr="005F1D82">
        <w:t>aseptic</w:t>
      </w:r>
      <w:r w:rsidRPr="005F1D82">
        <w:t xml:space="preserve"> technique, reconnect the indwelling catheter to the drainage device</w:t>
      </w:r>
      <w:r w:rsidR="00177397" w:rsidRPr="005F1D82">
        <w:t>.</w:t>
      </w:r>
    </w:p>
    <w:p w14:paraId="13DE1665" w14:textId="2972FE0E" w:rsidR="00C44D8A" w:rsidRPr="005F1D82" w:rsidRDefault="00C44D8A" w:rsidP="00C44D8A">
      <w:pPr>
        <w:pStyle w:val="ListParagraph"/>
        <w:numPr>
          <w:ilvl w:val="1"/>
          <w:numId w:val="1"/>
        </w:numPr>
      </w:pPr>
      <w:r w:rsidRPr="005F1D82">
        <w:t xml:space="preserve">Discontinue to current indwelling catheter and reinsert a new catheter using </w:t>
      </w:r>
      <w:r w:rsidR="00D26B78" w:rsidRPr="005F1D82">
        <w:t>aseptic</w:t>
      </w:r>
      <w:r w:rsidRPr="005F1D82">
        <w:t xml:space="preserve"> </w:t>
      </w:r>
      <w:r w:rsidR="00177397" w:rsidRPr="005F1D82">
        <w:t xml:space="preserve">and </w:t>
      </w:r>
      <w:r w:rsidRPr="005F1D82">
        <w:t xml:space="preserve">sterile </w:t>
      </w:r>
      <w:r w:rsidR="00D26B78" w:rsidRPr="005F1D82">
        <w:t>techniques</w:t>
      </w:r>
      <w:r w:rsidRPr="005F1D82">
        <w:t>.</w:t>
      </w:r>
      <w:r w:rsidR="00177397" w:rsidRPr="005F1D82">
        <w:t xml:space="preserve"> </w:t>
      </w:r>
      <w:bookmarkStart w:id="0" w:name="_GoBack"/>
      <w:bookmarkEnd w:id="0"/>
    </w:p>
    <w:p w14:paraId="4A0DE52D" w14:textId="77777777" w:rsidR="00C44D8A" w:rsidRPr="005F1D82" w:rsidRDefault="00177397" w:rsidP="00C44D8A">
      <w:pPr>
        <w:pStyle w:val="ListParagraph"/>
        <w:numPr>
          <w:ilvl w:val="1"/>
          <w:numId w:val="1"/>
        </w:numPr>
      </w:pPr>
      <w:r w:rsidRPr="005F1D82">
        <w:t>Throw away the old drainage bag and obtain a new one.</w:t>
      </w:r>
    </w:p>
    <w:p w14:paraId="121DC9F0" w14:textId="77777777" w:rsidR="00177397" w:rsidRPr="005F1D82" w:rsidRDefault="00177397" w:rsidP="00C44D8A">
      <w:pPr>
        <w:pStyle w:val="ListParagraph"/>
        <w:numPr>
          <w:ilvl w:val="1"/>
          <w:numId w:val="1"/>
        </w:numPr>
      </w:pPr>
      <w:r w:rsidRPr="005F1D82">
        <w:t>Reconnect the parts quickly to prevent further moisture from accumulating in the patient’s bed.</w:t>
      </w:r>
    </w:p>
    <w:p w14:paraId="1BD8C6D2" w14:textId="77777777" w:rsidR="00576C60" w:rsidRDefault="005F1D82" w:rsidP="003C2945">
      <w:pPr>
        <w:pStyle w:val="ListParagraph"/>
        <w:numPr>
          <w:ilvl w:val="0"/>
          <w:numId w:val="1"/>
        </w:numPr>
      </w:pPr>
      <w:r>
        <w:t>Place the following steps in the order they would be performed:</w:t>
      </w:r>
    </w:p>
    <w:p w14:paraId="66501677" w14:textId="77777777" w:rsidR="005F1D82" w:rsidRDefault="005F1D82" w:rsidP="005F1D82">
      <w:pPr>
        <w:pStyle w:val="ListParagraph"/>
        <w:numPr>
          <w:ilvl w:val="1"/>
          <w:numId w:val="1"/>
        </w:numPr>
      </w:pPr>
      <w:r>
        <w:t xml:space="preserve">Provides </w:t>
      </w:r>
      <w:proofErr w:type="spellStart"/>
      <w:r>
        <w:t>pericare</w:t>
      </w:r>
      <w:proofErr w:type="spellEnd"/>
      <w:r>
        <w:t xml:space="preserve"> using provided castile soap wipes</w:t>
      </w:r>
    </w:p>
    <w:p w14:paraId="297ACB91" w14:textId="77777777" w:rsidR="005F1D82" w:rsidRDefault="005F1D82" w:rsidP="005F1D82">
      <w:pPr>
        <w:pStyle w:val="ListParagraph"/>
        <w:numPr>
          <w:ilvl w:val="1"/>
          <w:numId w:val="1"/>
        </w:numPr>
      </w:pPr>
      <w:r>
        <w:t>Places under</w:t>
      </w:r>
      <w:r w:rsidR="003425D0">
        <w:t>-</w:t>
      </w:r>
      <w:r>
        <w:t>pad shiny side down underneath patient</w:t>
      </w:r>
    </w:p>
    <w:p w14:paraId="66E04893" w14:textId="77777777" w:rsidR="005F1D82" w:rsidRDefault="005F1D82" w:rsidP="005F1D82">
      <w:pPr>
        <w:pStyle w:val="ListParagraph"/>
        <w:numPr>
          <w:ilvl w:val="1"/>
          <w:numId w:val="1"/>
        </w:numPr>
      </w:pPr>
      <w:r>
        <w:t>Places fenestrated drape over perineal area</w:t>
      </w:r>
    </w:p>
    <w:p w14:paraId="454D1382" w14:textId="77777777" w:rsidR="005F1D82" w:rsidRPr="005F1D82" w:rsidRDefault="00417A3B" w:rsidP="005F1D82">
      <w:pPr>
        <w:pStyle w:val="ListParagraph"/>
        <w:numPr>
          <w:ilvl w:val="1"/>
          <w:numId w:val="1"/>
        </w:numPr>
      </w:pPr>
      <w:r>
        <w:t>Don</w:t>
      </w:r>
      <w:r w:rsidR="005F1D82">
        <w:t xml:space="preserve"> sterile gloves </w:t>
      </w:r>
    </w:p>
    <w:p w14:paraId="38F22F7A" w14:textId="77777777" w:rsidR="00405F06" w:rsidRPr="005F1D82" w:rsidRDefault="00405F06" w:rsidP="00177397">
      <w:pPr>
        <w:pStyle w:val="ListParagraph"/>
        <w:numPr>
          <w:ilvl w:val="0"/>
          <w:numId w:val="1"/>
        </w:numPr>
      </w:pPr>
      <w:r w:rsidRPr="005F1D82">
        <w:t>When emptying the drainage bag it is important to: (Choose all that apply)</w:t>
      </w:r>
      <w:r w:rsidR="00417A3B">
        <w:t xml:space="preserve"> </w:t>
      </w:r>
    </w:p>
    <w:p w14:paraId="3E143F93" w14:textId="77777777" w:rsidR="00405F06" w:rsidRPr="005F1D82" w:rsidRDefault="00405F06" w:rsidP="00405F06">
      <w:pPr>
        <w:pStyle w:val="ListParagraph"/>
        <w:numPr>
          <w:ilvl w:val="1"/>
          <w:numId w:val="1"/>
        </w:numPr>
      </w:pPr>
      <w:r w:rsidRPr="005F1D82">
        <w:t>Use a separate collection container for each patient</w:t>
      </w:r>
      <w:r w:rsidR="00576C60" w:rsidRPr="005F1D82">
        <w:t>.</w:t>
      </w:r>
    </w:p>
    <w:p w14:paraId="29D7C597" w14:textId="77777777" w:rsidR="00405F06" w:rsidRPr="005F1D82" w:rsidRDefault="00576C60" w:rsidP="00405F06">
      <w:pPr>
        <w:pStyle w:val="ListParagraph"/>
        <w:numPr>
          <w:ilvl w:val="1"/>
          <w:numId w:val="1"/>
        </w:numPr>
      </w:pPr>
      <w:r w:rsidRPr="005F1D82">
        <w:t>Avoid touching the drainage bag tip to the non-sterile collecting container.</w:t>
      </w:r>
    </w:p>
    <w:p w14:paraId="55C40DDE" w14:textId="77777777" w:rsidR="00576C60" w:rsidRPr="005F1D82" w:rsidRDefault="00576C60" w:rsidP="00405F06">
      <w:pPr>
        <w:pStyle w:val="ListParagraph"/>
        <w:numPr>
          <w:ilvl w:val="1"/>
          <w:numId w:val="1"/>
        </w:numPr>
      </w:pPr>
      <w:r w:rsidRPr="005F1D82">
        <w:t xml:space="preserve">Empty the drainage bag every shift (every 8-12 hours). </w:t>
      </w:r>
    </w:p>
    <w:p w14:paraId="5D54D996" w14:textId="77777777" w:rsidR="00576C60" w:rsidRPr="005F1D82" w:rsidRDefault="00576C60" w:rsidP="00405F06">
      <w:pPr>
        <w:pStyle w:val="ListParagraph"/>
        <w:numPr>
          <w:ilvl w:val="1"/>
          <w:numId w:val="1"/>
        </w:numPr>
      </w:pPr>
      <w:r w:rsidRPr="005F1D82">
        <w:t xml:space="preserve">Avoid splashing. </w:t>
      </w:r>
    </w:p>
    <w:p w14:paraId="1B2C2477" w14:textId="77777777" w:rsidR="007055A1" w:rsidRPr="005F1D82" w:rsidRDefault="007055A1" w:rsidP="00177397">
      <w:pPr>
        <w:pStyle w:val="ListParagraph"/>
        <w:numPr>
          <w:ilvl w:val="0"/>
          <w:numId w:val="1"/>
        </w:numPr>
      </w:pPr>
      <w:r w:rsidRPr="005F1D82">
        <w:t>When choosing an appropriate indwelling catheter size, the nurse:</w:t>
      </w:r>
    </w:p>
    <w:p w14:paraId="077F9BF6" w14:textId="77777777" w:rsidR="007055A1" w:rsidRPr="005F1D82" w:rsidRDefault="007055A1" w:rsidP="007055A1">
      <w:pPr>
        <w:pStyle w:val="ListParagraph"/>
        <w:numPr>
          <w:ilvl w:val="1"/>
          <w:numId w:val="1"/>
        </w:numPr>
      </w:pPr>
      <w:r w:rsidRPr="003425D0">
        <w:rPr>
          <w:b/>
        </w:rPr>
        <w:t>Chooses the smallest size (Fr.) that will promote proper drainage</w:t>
      </w:r>
      <w:r w:rsidRPr="005F1D82">
        <w:t>.</w:t>
      </w:r>
      <w:r w:rsidR="00405F06" w:rsidRPr="005F1D82">
        <w:t xml:space="preserve"> </w:t>
      </w:r>
    </w:p>
    <w:p w14:paraId="458EDEB8" w14:textId="77777777" w:rsidR="007055A1" w:rsidRPr="005F1D82" w:rsidRDefault="007055A1" w:rsidP="007055A1">
      <w:pPr>
        <w:pStyle w:val="ListParagraph"/>
        <w:numPr>
          <w:ilvl w:val="1"/>
          <w:numId w:val="1"/>
        </w:numPr>
      </w:pPr>
      <w:r w:rsidRPr="005F1D82">
        <w:t>Chooses the largest size (Fr.) that will fit into the urethra to allow for optimal drainage.</w:t>
      </w:r>
    </w:p>
    <w:p w14:paraId="15031515" w14:textId="77777777" w:rsidR="007055A1" w:rsidRPr="005F1D82" w:rsidRDefault="00550AF0" w:rsidP="007055A1">
      <w:pPr>
        <w:pStyle w:val="ListParagraph"/>
        <w:numPr>
          <w:ilvl w:val="1"/>
          <w:numId w:val="1"/>
        </w:numPr>
      </w:pPr>
      <w:r w:rsidRPr="005F1D82">
        <w:lastRenderedPageBreak/>
        <w:t>A</w:t>
      </w:r>
      <w:r w:rsidR="00F14CD1" w:rsidRPr="005F1D82">
        <w:t>sk the patient what size catheter they have had before.</w:t>
      </w:r>
    </w:p>
    <w:p w14:paraId="324C911C" w14:textId="77777777" w:rsidR="00F14CD1" w:rsidRPr="005F1D82" w:rsidRDefault="00F14CD1" w:rsidP="007055A1">
      <w:pPr>
        <w:pStyle w:val="ListParagraph"/>
        <w:numPr>
          <w:ilvl w:val="1"/>
          <w:numId w:val="1"/>
        </w:numPr>
      </w:pPr>
      <w:r w:rsidRPr="005F1D82">
        <w:t xml:space="preserve">Use </w:t>
      </w:r>
      <w:r w:rsidR="00550AF0" w:rsidRPr="005F1D82">
        <w:t xml:space="preserve">a 16 French indwelling </w:t>
      </w:r>
      <w:proofErr w:type="gramStart"/>
      <w:r w:rsidR="00550AF0" w:rsidRPr="005F1D82">
        <w:t>catheter,</w:t>
      </w:r>
      <w:proofErr w:type="gramEnd"/>
      <w:r w:rsidR="00550AF0" w:rsidRPr="005F1D82">
        <w:t xml:space="preserve"> this is the standard adult size.</w:t>
      </w:r>
    </w:p>
    <w:p w14:paraId="3E67A7C7" w14:textId="77777777" w:rsidR="00177397" w:rsidRDefault="00417A3B" w:rsidP="00177397">
      <w:pPr>
        <w:pStyle w:val="ListParagraph"/>
        <w:numPr>
          <w:ilvl w:val="0"/>
          <w:numId w:val="1"/>
        </w:numPr>
      </w:pPr>
      <w:r>
        <w:t xml:space="preserve">Appropriate indications for inserting a </w:t>
      </w:r>
      <w:proofErr w:type="spellStart"/>
      <w:r>
        <w:t>foley</w:t>
      </w:r>
      <w:proofErr w:type="spellEnd"/>
      <w:r>
        <w:t xml:space="preserve"> are: (Select all that apply)</w:t>
      </w:r>
    </w:p>
    <w:p w14:paraId="299C5782" w14:textId="77777777" w:rsidR="00417A3B" w:rsidRDefault="00417A3B" w:rsidP="00417A3B">
      <w:pPr>
        <w:pStyle w:val="ListParagraph"/>
        <w:numPr>
          <w:ilvl w:val="1"/>
          <w:numId w:val="1"/>
        </w:numPr>
      </w:pPr>
      <w:r>
        <w:t>Urinary output monitoring in the critically ill patient</w:t>
      </w:r>
    </w:p>
    <w:p w14:paraId="6DD5E460" w14:textId="77777777" w:rsidR="00417A3B" w:rsidRDefault="00417A3B" w:rsidP="00417A3B">
      <w:pPr>
        <w:pStyle w:val="ListParagraph"/>
        <w:numPr>
          <w:ilvl w:val="1"/>
          <w:numId w:val="1"/>
        </w:numPr>
      </w:pPr>
      <w:r>
        <w:t>Epidural analgesia/anesthesia</w:t>
      </w:r>
    </w:p>
    <w:p w14:paraId="41A72206" w14:textId="77777777" w:rsidR="00417A3B" w:rsidRDefault="00417A3B" w:rsidP="00417A3B">
      <w:pPr>
        <w:pStyle w:val="ListParagraph"/>
        <w:numPr>
          <w:ilvl w:val="1"/>
          <w:numId w:val="1"/>
        </w:numPr>
      </w:pPr>
      <w:r>
        <w:t>Assist with the healing of open sacral or perineal wounds</w:t>
      </w:r>
    </w:p>
    <w:p w14:paraId="43D1106E" w14:textId="77777777" w:rsidR="00417A3B" w:rsidRDefault="00417A3B" w:rsidP="00417A3B">
      <w:pPr>
        <w:pStyle w:val="ListParagraph"/>
        <w:numPr>
          <w:ilvl w:val="1"/>
          <w:numId w:val="1"/>
        </w:numPr>
      </w:pPr>
      <w:r>
        <w:t>Comfort for end of life</w:t>
      </w:r>
    </w:p>
    <w:p w14:paraId="4670140B" w14:textId="77777777" w:rsidR="00417A3B" w:rsidRDefault="00417A3B" w:rsidP="00417A3B">
      <w:pPr>
        <w:pStyle w:val="ListParagraph"/>
        <w:numPr>
          <w:ilvl w:val="1"/>
          <w:numId w:val="1"/>
        </w:numPr>
      </w:pPr>
      <w:r>
        <w:t>Perioperative use for selected procedures</w:t>
      </w:r>
    </w:p>
    <w:p w14:paraId="54BDB9CB" w14:textId="77777777" w:rsidR="00417A3B" w:rsidRDefault="00417A3B" w:rsidP="00417A3B">
      <w:pPr>
        <w:pStyle w:val="ListParagraph"/>
        <w:numPr>
          <w:ilvl w:val="1"/>
          <w:numId w:val="1"/>
        </w:numPr>
      </w:pPr>
      <w:r>
        <w:t>Acute urinary retention or obstruction</w:t>
      </w:r>
    </w:p>
    <w:p w14:paraId="0D8D8BBF" w14:textId="77777777" w:rsidR="00417A3B" w:rsidRDefault="00417A3B" w:rsidP="00417A3B">
      <w:pPr>
        <w:pStyle w:val="ListParagraph"/>
        <w:numPr>
          <w:ilvl w:val="1"/>
          <w:numId w:val="1"/>
        </w:numPr>
      </w:pPr>
      <w:r>
        <w:t>Management of incontinence</w:t>
      </w:r>
    </w:p>
    <w:p w14:paraId="0A36E08D" w14:textId="77777777" w:rsidR="00417A3B" w:rsidRDefault="00417A3B" w:rsidP="00417A3B">
      <w:pPr>
        <w:pStyle w:val="ListParagraph"/>
        <w:numPr>
          <w:ilvl w:val="1"/>
          <w:numId w:val="1"/>
        </w:numPr>
      </w:pPr>
      <w:r>
        <w:t>Patient requires assistance for out of bed activity</w:t>
      </w:r>
    </w:p>
    <w:p w14:paraId="7651439B" w14:textId="77777777" w:rsidR="00417A3B" w:rsidRPr="005F1D82" w:rsidRDefault="00417A3B" w:rsidP="00417A3B">
      <w:pPr>
        <w:pStyle w:val="ListParagraph"/>
        <w:numPr>
          <w:ilvl w:val="1"/>
          <w:numId w:val="1"/>
        </w:numPr>
      </w:pPr>
      <w:r>
        <w:t>Prolonged immobilization</w:t>
      </w:r>
    </w:p>
    <w:p w14:paraId="269B8EF7" w14:textId="77777777" w:rsidR="0016129B" w:rsidRDefault="00895A56" w:rsidP="00895A56">
      <w:pPr>
        <w:pStyle w:val="ListParagraph"/>
        <w:numPr>
          <w:ilvl w:val="0"/>
          <w:numId w:val="1"/>
        </w:numPr>
      </w:pPr>
      <w:r>
        <w:t xml:space="preserve">When transporting a patient to x ray which of the following is essential in the care of a patient with a </w:t>
      </w:r>
      <w:proofErr w:type="spellStart"/>
      <w:r>
        <w:t>foley</w:t>
      </w:r>
      <w:proofErr w:type="spellEnd"/>
      <w:r>
        <w:t xml:space="preserve">? </w:t>
      </w:r>
      <w:r w:rsidR="000B5569">
        <w:t>(select all that apply)</w:t>
      </w:r>
    </w:p>
    <w:p w14:paraId="38C864BC" w14:textId="77777777" w:rsidR="00895A56" w:rsidRDefault="00895A56" w:rsidP="000B5569">
      <w:pPr>
        <w:pStyle w:val="ListParagraph"/>
        <w:numPr>
          <w:ilvl w:val="1"/>
          <w:numId w:val="1"/>
        </w:numPr>
      </w:pPr>
      <w:r>
        <w:t xml:space="preserve">The </w:t>
      </w:r>
      <w:proofErr w:type="spellStart"/>
      <w:r>
        <w:t>foley</w:t>
      </w:r>
      <w:proofErr w:type="spellEnd"/>
      <w:r>
        <w:t xml:space="preserve"> tubing loops along the side of the bed to permit flow</w:t>
      </w:r>
    </w:p>
    <w:p w14:paraId="7ACD5350" w14:textId="77777777" w:rsidR="00895A56" w:rsidRDefault="00895A56" w:rsidP="00895A56">
      <w:pPr>
        <w:pStyle w:val="ListParagraph"/>
        <w:numPr>
          <w:ilvl w:val="1"/>
          <w:numId w:val="1"/>
        </w:numPr>
      </w:pPr>
      <w:r>
        <w:t xml:space="preserve">The </w:t>
      </w:r>
      <w:proofErr w:type="spellStart"/>
      <w:r>
        <w:t>foley</w:t>
      </w:r>
      <w:proofErr w:type="spellEnd"/>
      <w:r>
        <w:t xml:space="preserve"> is hooked on the arm of the wheel chair to allow for visualization of the urine-meter.</w:t>
      </w:r>
    </w:p>
    <w:p w14:paraId="32022E28" w14:textId="77777777" w:rsidR="000B5569" w:rsidRDefault="000B5569" w:rsidP="00895A56">
      <w:pPr>
        <w:pStyle w:val="ListParagraph"/>
        <w:numPr>
          <w:ilvl w:val="1"/>
          <w:numId w:val="1"/>
        </w:numPr>
      </w:pPr>
      <w:r>
        <w:t>The green clip is used to secure the tubing to the bed.</w:t>
      </w:r>
    </w:p>
    <w:p w14:paraId="18B18562" w14:textId="77777777" w:rsidR="000B5569" w:rsidRDefault="000B5569" w:rsidP="00895A56">
      <w:pPr>
        <w:pStyle w:val="ListParagraph"/>
        <w:numPr>
          <w:ilvl w:val="1"/>
          <w:numId w:val="1"/>
        </w:numPr>
      </w:pPr>
      <w:r>
        <w:t xml:space="preserve">The </w:t>
      </w:r>
      <w:proofErr w:type="spellStart"/>
      <w:r>
        <w:t>foley</w:t>
      </w:r>
      <w:proofErr w:type="spellEnd"/>
      <w:r>
        <w:t xml:space="preserve"> must remain on the floor during the x-ray. </w:t>
      </w:r>
    </w:p>
    <w:p w14:paraId="6D56B3B3" w14:textId="77777777" w:rsidR="00224AEA" w:rsidRDefault="00224AEA" w:rsidP="00224AEA">
      <w:pPr>
        <w:pStyle w:val="ListParagraph"/>
        <w:numPr>
          <w:ilvl w:val="0"/>
          <w:numId w:val="1"/>
        </w:numPr>
      </w:pPr>
      <w:r>
        <w:t xml:space="preserve">Which of the following is </w:t>
      </w:r>
      <w:r w:rsidR="0015326B">
        <w:t xml:space="preserve">essential in </w:t>
      </w:r>
      <w:proofErr w:type="spellStart"/>
      <w:r w:rsidR="0015326B">
        <w:t>foley</w:t>
      </w:r>
      <w:proofErr w:type="spellEnd"/>
      <w:r w:rsidR="0015326B">
        <w:t xml:space="preserve"> insertion/care? (select all that apply)</w:t>
      </w:r>
    </w:p>
    <w:p w14:paraId="3238D596" w14:textId="77777777" w:rsidR="0015326B" w:rsidRDefault="0015326B" w:rsidP="0015326B">
      <w:pPr>
        <w:pStyle w:val="ListParagraph"/>
        <w:numPr>
          <w:ilvl w:val="1"/>
          <w:numId w:val="1"/>
        </w:numPr>
      </w:pPr>
      <w:r>
        <w:t>Pre-testing the balloon before insertion.</w:t>
      </w:r>
    </w:p>
    <w:p w14:paraId="4966A333" w14:textId="77777777" w:rsidR="0015326B" w:rsidRDefault="0015326B" w:rsidP="0015326B">
      <w:pPr>
        <w:pStyle w:val="ListParagraph"/>
        <w:numPr>
          <w:ilvl w:val="1"/>
          <w:numId w:val="1"/>
        </w:numPr>
      </w:pPr>
      <w:r>
        <w:t xml:space="preserve">Hand hygiene immediately before and after any manipulation of the </w:t>
      </w:r>
      <w:proofErr w:type="spellStart"/>
      <w:r>
        <w:t>foley</w:t>
      </w:r>
      <w:proofErr w:type="spellEnd"/>
      <w:r>
        <w:t>.</w:t>
      </w:r>
    </w:p>
    <w:p w14:paraId="018FAEDA" w14:textId="77777777" w:rsidR="0015326B" w:rsidRDefault="0015326B" w:rsidP="0015326B">
      <w:pPr>
        <w:pStyle w:val="ListParagraph"/>
        <w:numPr>
          <w:ilvl w:val="1"/>
          <w:numId w:val="1"/>
        </w:numPr>
      </w:pPr>
      <w:r>
        <w:t xml:space="preserve">Provide </w:t>
      </w:r>
      <w:proofErr w:type="spellStart"/>
      <w:r>
        <w:t>foley</w:t>
      </w:r>
      <w:proofErr w:type="spellEnd"/>
      <w:r>
        <w:t xml:space="preserve"> care routinely each day with antiseptic soap.</w:t>
      </w:r>
    </w:p>
    <w:p w14:paraId="00339413" w14:textId="77777777" w:rsidR="0015326B" w:rsidRDefault="0015326B" w:rsidP="0015326B">
      <w:pPr>
        <w:pStyle w:val="ListParagraph"/>
        <w:numPr>
          <w:ilvl w:val="1"/>
          <w:numId w:val="1"/>
        </w:numPr>
      </w:pPr>
      <w:r>
        <w:t>Use silver nitrate impregnated catheter to prevent infection.</w:t>
      </w:r>
    </w:p>
    <w:p w14:paraId="55C45D31" w14:textId="77777777" w:rsidR="0015326B" w:rsidRDefault="0015326B" w:rsidP="0015326B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Which of the following is an example of an alternative to indwelling urinary catheters for select patient populations?</w:t>
      </w:r>
    </w:p>
    <w:p w14:paraId="6938004B" w14:textId="77777777" w:rsidR="0015326B" w:rsidRDefault="0015326B" w:rsidP="0015326B">
      <w:pPr>
        <w:pStyle w:val="Default"/>
        <w:ind w:left="720"/>
        <w:rPr>
          <w:rFonts w:ascii="Times New Roman" w:hAnsi="Times New Roman" w:cs="Times New Roman"/>
          <w:color w:val="auto"/>
        </w:rPr>
      </w:pPr>
    </w:p>
    <w:p w14:paraId="2470295F" w14:textId="77777777" w:rsidR="0015326B" w:rsidRDefault="0015326B" w:rsidP="0015326B">
      <w:pPr>
        <w:pStyle w:val="Default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Condom catheter</w:t>
      </w:r>
    </w:p>
    <w:p w14:paraId="7DEFD91B" w14:textId="77777777" w:rsidR="0015326B" w:rsidRDefault="0015326B" w:rsidP="0015326B">
      <w:pPr>
        <w:pStyle w:val="Default"/>
        <w:ind w:left="1440"/>
        <w:rPr>
          <w:rFonts w:ascii="Times New Roman" w:hAnsi="Times New Roman" w:cs="Times New Roman"/>
          <w:color w:val="auto"/>
        </w:rPr>
      </w:pPr>
    </w:p>
    <w:p w14:paraId="7568D877" w14:textId="77777777" w:rsidR="0015326B" w:rsidRDefault="0015326B" w:rsidP="0015326B">
      <w:pPr>
        <w:pStyle w:val="Default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Intermittent catheterization</w:t>
      </w:r>
    </w:p>
    <w:p w14:paraId="52455094" w14:textId="77777777" w:rsidR="0015326B" w:rsidRDefault="0015326B" w:rsidP="0015326B">
      <w:pPr>
        <w:pStyle w:val="Default"/>
        <w:rPr>
          <w:rFonts w:ascii="Times New Roman" w:hAnsi="Times New Roman" w:cs="Times New Roman"/>
          <w:color w:val="auto"/>
        </w:rPr>
      </w:pPr>
    </w:p>
    <w:p w14:paraId="483127A4" w14:textId="77777777" w:rsidR="0015326B" w:rsidRDefault="0015326B" w:rsidP="0015326B">
      <w:pPr>
        <w:pStyle w:val="Default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Disposable adult brief</w:t>
      </w:r>
    </w:p>
    <w:p w14:paraId="20CA8B4F" w14:textId="77777777" w:rsidR="0015326B" w:rsidRDefault="0015326B" w:rsidP="0015326B">
      <w:pPr>
        <w:pStyle w:val="Default"/>
        <w:ind w:left="1440"/>
        <w:rPr>
          <w:rFonts w:ascii="Times New Roman" w:hAnsi="Times New Roman" w:cs="Times New Roman"/>
          <w:color w:val="auto"/>
        </w:rPr>
      </w:pPr>
    </w:p>
    <w:p w14:paraId="154F092E" w14:textId="77777777" w:rsidR="0015326B" w:rsidRDefault="0015326B" w:rsidP="0015326B">
      <w:pPr>
        <w:pStyle w:val="Default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All of the above</w:t>
      </w:r>
    </w:p>
    <w:p w14:paraId="141FD506" w14:textId="77777777" w:rsidR="0015326B" w:rsidRDefault="0015326B" w:rsidP="0015326B">
      <w:pPr>
        <w:pStyle w:val="Default"/>
        <w:rPr>
          <w:rFonts w:ascii="Times New Roman" w:hAnsi="Times New Roman" w:cs="Times New Roman"/>
          <w:color w:val="auto"/>
        </w:rPr>
      </w:pPr>
    </w:p>
    <w:p w14:paraId="243BFA35" w14:textId="77777777" w:rsidR="0015326B" w:rsidRDefault="0015326B" w:rsidP="0015326B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t xml:space="preserve">Which of the following clinical situations is </w:t>
      </w:r>
      <w:r w:rsidRPr="00E96F92">
        <w:rPr>
          <w:rFonts w:ascii="Times New Roman" w:hAnsi="Times New Roman" w:cs="Times New Roman"/>
          <w:b/>
          <w:color w:val="auto"/>
          <w:u w:val="single"/>
        </w:rPr>
        <w:t>NOT</w:t>
      </w:r>
      <w:r>
        <w:rPr>
          <w:rFonts w:ascii="Times New Roman" w:hAnsi="Times New Roman" w:cs="Times New Roman"/>
          <w:color w:val="auto"/>
        </w:rPr>
        <w:t xml:space="preserve"> an indication to change the indwelling catheter and drainage bag</w:t>
      </w:r>
      <w:r w:rsidR="00B80EB0">
        <w:rPr>
          <w:rFonts w:ascii="Times New Roman" w:hAnsi="Times New Roman" w:cs="Times New Roman"/>
          <w:color w:val="auto"/>
        </w:rPr>
        <w:t>.</w:t>
      </w:r>
      <w:proofErr w:type="gramEnd"/>
    </w:p>
    <w:p w14:paraId="2BFA917B" w14:textId="77777777" w:rsidR="0015326B" w:rsidRDefault="0015326B" w:rsidP="0015326B">
      <w:pPr>
        <w:pStyle w:val="Default"/>
        <w:ind w:left="720"/>
        <w:rPr>
          <w:rFonts w:ascii="Times New Roman" w:hAnsi="Times New Roman" w:cs="Times New Roman"/>
          <w:color w:val="auto"/>
        </w:rPr>
      </w:pPr>
    </w:p>
    <w:p w14:paraId="46ABE770" w14:textId="77777777" w:rsidR="0015326B" w:rsidRPr="0015326B" w:rsidRDefault="0015326B" w:rsidP="0015326B">
      <w:pPr>
        <w:pStyle w:val="Default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r w:rsidRPr="0015326B">
        <w:rPr>
          <w:rFonts w:ascii="Times New Roman" w:hAnsi="Times New Roman" w:cs="Times New Roman"/>
          <w:color w:val="auto"/>
        </w:rPr>
        <w:t xml:space="preserve">Routinely every 7 days </w:t>
      </w:r>
    </w:p>
    <w:p w14:paraId="4BDA7FAA" w14:textId="77777777" w:rsidR="0015326B" w:rsidRPr="0015326B" w:rsidRDefault="0015326B" w:rsidP="0015326B">
      <w:pPr>
        <w:pStyle w:val="Default"/>
        <w:ind w:left="1440"/>
        <w:rPr>
          <w:rFonts w:ascii="Times New Roman" w:hAnsi="Times New Roman" w:cs="Times New Roman"/>
          <w:b/>
          <w:color w:val="auto"/>
        </w:rPr>
      </w:pPr>
    </w:p>
    <w:p w14:paraId="18607DA5" w14:textId="77777777" w:rsidR="0015326B" w:rsidRDefault="0015326B" w:rsidP="0015326B">
      <w:pPr>
        <w:pStyle w:val="Default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Obstruction in the lumen of the catheter</w:t>
      </w:r>
    </w:p>
    <w:p w14:paraId="48C0D119" w14:textId="77777777" w:rsidR="0015326B" w:rsidRDefault="0015326B" w:rsidP="0015326B">
      <w:pPr>
        <w:pStyle w:val="Default"/>
        <w:rPr>
          <w:rFonts w:ascii="Times New Roman" w:hAnsi="Times New Roman" w:cs="Times New Roman"/>
          <w:color w:val="auto"/>
        </w:rPr>
      </w:pPr>
    </w:p>
    <w:p w14:paraId="282281BA" w14:textId="77777777" w:rsidR="0015326B" w:rsidRDefault="0015326B" w:rsidP="0015326B">
      <w:pPr>
        <w:pStyle w:val="Default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Catheter is pulled out by the confused patient with bladder outlet obstruction</w:t>
      </w:r>
    </w:p>
    <w:p w14:paraId="4ED787A6" w14:textId="77777777" w:rsidR="0015326B" w:rsidRDefault="0015326B" w:rsidP="0015326B">
      <w:pPr>
        <w:pStyle w:val="Default"/>
        <w:rPr>
          <w:rFonts w:ascii="Times New Roman" w:hAnsi="Times New Roman" w:cs="Times New Roman"/>
          <w:color w:val="auto"/>
        </w:rPr>
      </w:pPr>
    </w:p>
    <w:p w14:paraId="3D7BC54B" w14:textId="77777777" w:rsidR="0015326B" w:rsidRDefault="0015326B" w:rsidP="0015326B">
      <w:pPr>
        <w:pStyle w:val="Default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Infection</w:t>
      </w:r>
    </w:p>
    <w:p w14:paraId="504CADDB" w14:textId="77777777" w:rsidR="00B80EB0" w:rsidRDefault="00B80EB0" w:rsidP="00B80EB0">
      <w:pPr>
        <w:pStyle w:val="Default"/>
        <w:rPr>
          <w:rFonts w:ascii="Times New Roman" w:hAnsi="Times New Roman" w:cs="Times New Roman"/>
          <w:color w:val="auto"/>
        </w:rPr>
      </w:pPr>
    </w:p>
    <w:p w14:paraId="28B67BB5" w14:textId="77777777" w:rsidR="0015326B" w:rsidRDefault="00B80EB0" w:rsidP="0015326B">
      <w:pPr>
        <w:pStyle w:val="ListParagraph"/>
        <w:numPr>
          <w:ilvl w:val="0"/>
          <w:numId w:val="1"/>
        </w:numPr>
      </w:pPr>
      <w:r>
        <w:t xml:space="preserve">Which of the following is a reason to change a </w:t>
      </w:r>
      <w:proofErr w:type="spellStart"/>
      <w:proofErr w:type="gramStart"/>
      <w:r>
        <w:t>foley</w:t>
      </w:r>
      <w:proofErr w:type="spellEnd"/>
      <w:r>
        <w:t xml:space="preserve"> ?</w:t>
      </w:r>
      <w:proofErr w:type="gramEnd"/>
      <w:r>
        <w:t xml:space="preserve"> (choose all that apply)</w:t>
      </w:r>
    </w:p>
    <w:p w14:paraId="7BB49DBA" w14:textId="77777777" w:rsidR="00B80EB0" w:rsidRDefault="00B80EB0" w:rsidP="00B80EB0">
      <w:pPr>
        <w:pStyle w:val="ListParagraph"/>
        <w:numPr>
          <w:ilvl w:val="1"/>
          <w:numId w:val="1"/>
        </w:numPr>
      </w:pPr>
      <w:r>
        <w:t>Obstruction of flow of urine</w:t>
      </w:r>
    </w:p>
    <w:p w14:paraId="5B13D3A4" w14:textId="77777777" w:rsidR="00B80EB0" w:rsidRDefault="00B80EB0" w:rsidP="00B80EB0">
      <w:pPr>
        <w:pStyle w:val="ListParagraph"/>
        <w:numPr>
          <w:ilvl w:val="1"/>
          <w:numId w:val="1"/>
        </w:numPr>
      </w:pPr>
      <w:r>
        <w:t>Catheter has been in for 8 days</w:t>
      </w:r>
    </w:p>
    <w:p w14:paraId="22AB2A26" w14:textId="77777777" w:rsidR="00B80EB0" w:rsidRDefault="00B80EB0" w:rsidP="00B80EB0">
      <w:pPr>
        <w:pStyle w:val="ListParagraph"/>
        <w:numPr>
          <w:ilvl w:val="1"/>
          <w:numId w:val="1"/>
        </w:numPr>
      </w:pPr>
      <w:r>
        <w:t xml:space="preserve">Disconnection at the location the </w:t>
      </w:r>
      <w:proofErr w:type="spellStart"/>
      <w:r>
        <w:t>foley</w:t>
      </w:r>
      <w:proofErr w:type="spellEnd"/>
      <w:r>
        <w:t xml:space="preserve"> is secured to the collection bag.</w:t>
      </w:r>
    </w:p>
    <w:p w14:paraId="1B7CB90A" w14:textId="77777777" w:rsidR="00B80EB0" w:rsidRDefault="0061273F" w:rsidP="00B80EB0">
      <w:pPr>
        <w:pStyle w:val="ListParagraph"/>
        <w:numPr>
          <w:ilvl w:val="1"/>
          <w:numId w:val="1"/>
        </w:numPr>
      </w:pPr>
      <w:r>
        <w:t>Patient is presenting with signs of an infection.</w:t>
      </w:r>
    </w:p>
    <w:p w14:paraId="61375556" w14:textId="77777777" w:rsidR="00C905E5" w:rsidRDefault="00C905E5" w:rsidP="00C905E5">
      <w:pPr>
        <w:ind w:left="360"/>
      </w:pPr>
    </w:p>
    <w:p w14:paraId="22D1B191" w14:textId="77777777" w:rsidR="00C905E5" w:rsidRDefault="00C905E5" w:rsidP="00C905E5">
      <w:pPr>
        <w:ind w:left="360"/>
      </w:pPr>
    </w:p>
    <w:p w14:paraId="08EE4695" w14:textId="77777777" w:rsidR="00C905E5" w:rsidRPr="005F1D82" w:rsidRDefault="00C905E5" w:rsidP="00C905E5">
      <w:pPr>
        <w:ind w:left="360"/>
      </w:pPr>
      <w:r w:rsidRPr="005F1D82">
        <w:t>Reference: http://www.cdc.gov/hicpac/pdf/cauti/cautiguideline2009final.pdf</w:t>
      </w:r>
    </w:p>
    <w:p w14:paraId="1AD3882E" w14:textId="77777777" w:rsidR="000B5569" w:rsidRPr="005F1D82" w:rsidRDefault="000B5569" w:rsidP="000B5569">
      <w:pPr>
        <w:pStyle w:val="ListParagraph"/>
        <w:ind w:left="1440"/>
      </w:pPr>
    </w:p>
    <w:sectPr w:rsidR="000B5569" w:rsidRPr="005F1D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31B7E"/>
    <w:multiLevelType w:val="hybridMultilevel"/>
    <w:tmpl w:val="6DE8E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5264FF"/>
    <w:multiLevelType w:val="hybridMultilevel"/>
    <w:tmpl w:val="B53EA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EC"/>
    <w:rsid w:val="000B5569"/>
    <w:rsid w:val="0015326B"/>
    <w:rsid w:val="0016129B"/>
    <w:rsid w:val="00177397"/>
    <w:rsid w:val="00224AEA"/>
    <w:rsid w:val="00317160"/>
    <w:rsid w:val="003425D0"/>
    <w:rsid w:val="0035547C"/>
    <w:rsid w:val="003C2945"/>
    <w:rsid w:val="00405F06"/>
    <w:rsid w:val="00417A3B"/>
    <w:rsid w:val="00550AF0"/>
    <w:rsid w:val="00576C60"/>
    <w:rsid w:val="005F1D82"/>
    <w:rsid w:val="0061273F"/>
    <w:rsid w:val="00632398"/>
    <w:rsid w:val="00683910"/>
    <w:rsid w:val="007055A1"/>
    <w:rsid w:val="00895A56"/>
    <w:rsid w:val="008F4852"/>
    <w:rsid w:val="009357FA"/>
    <w:rsid w:val="00A81B10"/>
    <w:rsid w:val="00B403EC"/>
    <w:rsid w:val="00B80EB0"/>
    <w:rsid w:val="00C44D8A"/>
    <w:rsid w:val="00C905E5"/>
    <w:rsid w:val="00D15792"/>
    <w:rsid w:val="00D26B78"/>
    <w:rsid w:val="00F14CD1"/>
    <w:rsid w:val="00F3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B00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3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03EC"/>
    <w:rPr>
      <w:color w:val="0563C1" w:themeColor="hyperlink"/>
      <w:u w:val="single"/>
    </w:rPr>
  </w:style>
  <w:style w:type="paragraph" w:customStyle="1" w:styleId="Default">
    <w:name w:val="Default"/>
    <w:rsid w:val="003425D0"/>
    <w:pPr>
      <w:autoSpaceDE w:val="0"/>
      <w:autoSpaceDN w:val="0"/>
      <w:adjustRightInd w:val="0"/>
      <w:spacing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3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03EC"/>
    <w:rPr>
      <w:color w:val="0563C1" w:themeColor="hyperlink"/>
      <w:u w:val="single"/>
    </w:rPr>
  </w:style>
  <w:style w:type="paragraph" w:customStyle="1" w:styleId="Default">
    <w:name w:val="Default"/>
    <w:rsid w:val="003425D0"/>
    <w:pPr>
      <w:autoSpaceDE w:val="0"/>
      <w:autoSpaceDN w:val="0"/>
      <w:adjustRightInd w:val="0"/>
      <w:spacing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Smith</dc:creator>
  <cp:lastModifiedBy>Patrice Mayo</cp:lastModifiedBy>
  <cp:revision>4</cp:revision>
  <dcterms:created xsi:type="dcterms:W3CDTF">2015-05-05T18:19:00Z</dcterms:created>
  <dcterms:modified xsi:type="dcterms:W3CDTF">2015-09-28T17:29:00Z</dcterms:modified>
</cp:coreProperties>
</file>